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79" w:rsidRPr="00B70452" w:rsidRDefault="00871079" w:rsidP="00B70452">
      <w:pPr>
        <w:jc w:val="center"/>
        <w:rPr>
          <w:rFonts w:asciiTheme="majorHAnsi" w:hAnsiTheme="majorHAnsi"/>
          <w:b/>
          <w:i/>
          <w:color w:val="984806" w:themeColor="accent6" w:themeShade="80"/>
          <w:sz w:val="48"/>
          <w:szCs w:val="48"/>
        </w:rPr>
      </w:pPr>
      <w:r w:rsidRPr="00B70452">
        <w:rPr>
          <w:rFonts w:asciiTheme="majorHAnsi" w:hAnsiTheme="majorHAnsi"/>
          <w:b/>
          <w:i/>
          <w:color w:val="984806" w:themeColor="accent6" w:themeShade="80"/>
          <w:sz w:val="48"/>
          <w:szCs w:val="48"/>
          <w:highlight w:val="lightGray"/>
        </w:rPr>
        <w:t>Обучение дошкольников грамоте</w:t>
      </w:r>
    </w:p>
    <w:p w:rsidR="00871079" w:rsidRDefault="00B70452" w:rsidP="008710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E5E12F" wp14:editId="30FCB1CD">
            <wp:extent cx="2209800" cy="2910738"/>
            <wp:effectExtent l="0" t="0" r="0" b="4445"/>
            <wp:docPr id="3" name="Рисунок 3" descr="X:\ОБЛОЖКИ ДЛЯ САЙТА\обложки книг\img\1000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ОБЛОЖКИ ДЛЯ САЙТА\обложки книг\img\1000\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41" cy="291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3EF20A0C" wp14:editId="66784F2A">
            <wp:extent cx="2207596" cy="2922270"/>
            <wp:effectExtent l="0" t="0" r="2540" b="0"/>
            <wp:docPr id="2" name="Рисунок 2" descr="X:\ОБЛОЖКИ ДЛЯ САЙТА\обложки книг\img\1000\11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ОБЛОЖКИ ДЛЯ САЙТА\обложки книг\img\1000\1111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598" cy="292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     </w:t>
      </w:r>
    </w:p>
    <w:p w:rsidR="00871079" w:rsidRDefault="00871079" w:rsidP="008710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87107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Обучение дошкольников грамоте. Дидактические материалы В 4 кн. (Поиграем в слова. От слова к звуку. От звука к букве. Читаем сами. + Разрезной материал.)</w:t>
      </w:r>
    </w:p>
    <w:p w:rsidR="00871079" w:rsidRDefault="00871079" w:rsidP="00871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079" w:rsidRPr="00871079" w:rsidRDefault="00871079" w:rsidP="00871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материалы: В 4 кн. (Поиграем в слова. От слова к звуку. От звука к букве. Читаем сами. + Разрезной материал.) Изд. доп. и </w:t>
      </w:r>
      <w:proofErr w:type="spellStart"/>
      <w:r w:rsidRPr="00871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7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Допущено Министерством образования. Комплект пособий предназначен для обучения грамоте детей начиная с 4-летнего возраста, с ориентацией их на орфографическую грамотность. Каждая книжка посвящена определенной теме: твердые и мягкие, глухие и звонкие согласные, ударные и безударные гласные, слитное чтение. Знания и умения, которыми овладевает ребенок в процессе занятий, имеют большое значение для обучения грамотному письму. Пособия могут быть использованы родителями, воспитателями, логопедами, а также учителями начальных классов. </w:t>
      </w:r>
    </w:p>
    <w:p w:rsidR="00871079" w:rsidRPr="00871079" w:rsidRDefault="00871079" w:rsidP="00871079">
      <w:pPr>
        <w:spacing w:before="100" w:beforeAutospacing="1" w:after="100" w:afterAutospacing="1"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три книги включают по 20 занятий, четвертая книга — 23 занятия с текстами для чтения.</w:t>
      </w:r>
    </w:p>
    <w:p w:rsidR="00871079" w:rsidRPr="00871079" w:rsidRDefault="00871079" w:rsidP="00871079">
      <w:pPr>
        <w:spacing w:before="100" w:beforeAutospacing="1" w:after="100" w:afterAutospacing="1"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7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«Поиграем в слова» используется в средней и старшей группах при ознакомлении детей с многообразием слов, из которых состоит наша речь, с самим понятием «слово», для отработки умения интонационно выделять звуки в слове: первый звук или заданный звук, различать на слух твердые или мягкие согласные звуки, называть слова с заданным звуком.</w:t>
      </w:r>
    </w:p>
    <w:p w:rsidR="00871079" w:rsidRPr="00871079" w:rsidRDefault="00871079" w:rsidP="00871079">
      <w:pPr>
        <w:spacing w:before="100" w:beforeAutospacing="1" w:after="100" w:afterAutospacing="1"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Книга «От слова к звуку» используется в средней группе — при отработке и закреплении умений проводить звуковой анализ слова, различать твердые и мягкие согласные звуки, ударные и безударные гласные в слове, называть слова с заданным звуком.</w:t>
      </w:r>
    </w:p>
    <w:p w:rsidR="00871079" w:rsidRPr="00871079" w:rsidRDefault="00871079" w:rsidP="00871079">
      <w:pPr>
        <w:spacing w:before="100" w:beforeAutospacing="1" w:after="100" w:afterAutospacing="1"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Книга «От звука к букве» содержит задания и упражнения на отработку и закрепление у детей подготовительной группы умения дифференцировать гласные, твердые и мягкие согласные звуки, определять место ударения в словах, применять правила написания букв.</w:t>
      </w:r>
    </w:p>
    <w:p w:rsidR="00871079" w:rsidRPr="00871079" w:rsidRDefault="00871079" w:rsidP="00871079">
      <w:pPr>
        <w:spacing w:before="100" w:beforeAutospacing="1" w:after="100" w:afterAutospacing="1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Книга «Читаем сами» содержит наборы слогов, предложений и текстов для отработки и закрепления у дошкольников подготовительной группы механизма чтения с применением правил чтения гласных после согласных звуков (правила </w:t>
      </w:r>
      <w:proofErr w:type="spellStart"/>
      <w:r w:rsidRPr="0087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</w:t>
      </w:r>
      <w:proofErr w:type="spellEnd"/>
      <w:r w:rsidRPr="0087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ши, </w:t>
      </w:r>
      <w:proofErr w:type="spellStart"/>
      <w:r w:rsidRPr="0087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</w:t>
      </w:r>
      <w:proofErr w:type="spellEnd"/>
      <w:r w:rsidRPr="0087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–ши, </w:t>
      </w:r>
      <w:proofErr w:type="spellStart"/>
      <w:r w:rsidRPr="0087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proofErr w:type="spellEnd"/>
      <w:r w:rsidRPr="0087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–чу, ща–</w:t>
      </w:r>
      <w:proofErr w:type="spellStart"/>
      <w:r w:rsidRPr="0087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</w:t>
      </w:r>
      <w:proofErr w:type="spellEnd"/>
      <w:r w:rsidRPr="00871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7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 представлено также 8 наборов слов (таблиц) для закрепления и проверки умения выделять ударный слог в слове.</w:t>
      </w:r>
    </w:p>
    <w:p w:rsidR="00871079" w:rsidRPr="00871079" w:rsidRDefault="00871079" w:rsidP="00871079">
      <w:pPr>
        <w:spacing w:before="100" w:beforeAutospacing="1" w:after="100" w:afterAutospacing="1" w:line="264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комплекту из 4 книг прилагается разрезной материал: гласные буквы и цветные кружочки для звукового анализа слов.</w:t>
      </w:r>
    </w:p>
    <w:p w:rsidR="00871079" w:rsidRPr="00871079" w:rsidRDefault="00871079" w:rsidP="00871079">
      <w:pPr>
        <w:spacing w:before="100" w:beforeAutospacing="1" w:after="100" w:afterAutospacing="1"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715" w:rsidRDefault="00871079" w:rsidP="008710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четырех книгах используются схемы из клеточек размером 2 </w:t>
      </w:r>
      <w:r w:rsidRPr="00871079">
        <w:rPr>
          <w:rFonts w:ascii="Symbol" w:eastAsia="Times New Roman" w:hAnsi="Symbol" w:cs="Times New Roman"/>
          <w:sz w:val="24"/>
          <w:szCs w:val="24"/>
          <w:lang w:eastAsia="ru-RU"/>
        </w:rPr>
        <w:t></w:t>
      </w:r>
      <w:r w:rsidRPr="0087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см для звукового анализа слов. Количество клеточек, как и во всех пособиях учебно-методического комплекта «Обучение дошкольников грамоте», соответствует количеству звуков анализируемого слова (или слов)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079" w:rsidRDefault="00871079" w:rsidP="008710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52" w:rsidRDefault="00871079" w:rsidP="00B704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t xml:space="preserve"> </w:t>
      </w:r>
      <w:hyperlink r:id="rId6" w:history="1">
        <w:r w:rsidR="00B70452" w:rsidRPr="00686121">
          <w:rPr>
            <w:rStyle w:val="a6"/>
            <w:rFonts w:ascii="Times New Roman" w:eastAsia="Times New Roman" w:hAnsi="Times New Roman" w:cs="Times New Roman"/>
            <w:b/>
            <w:bCs/>
            <w:kern w:val="36"/>
            <w:sz w:val="32"/>
            <w:szCs w:val="48"/>
            <w:lang w:eastAsia="ru-RU"/>
          </w:rPr>
          <w:t>http://www.schoolpress.ru/products/books/element.php?id=139</w:t>
        </w:r>
      </w:hyperlink>
    </w:p>
    <w:p w:rsidR="00871079" w:rsidRDefault="00871079" w:rsidP="00871079">
      <w:bookmarkStart w:id="0" w:name="_GoBack"/>
      <w:bookmarkEnd w:id="0"/>
    </w:p>
    <w:sectPr w:rsidR="0087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79"/>
    <w:rsid w:val="007B3715"/>
    <w:rsid w:val="00871079"/>
    <w:rsid w:val="00B70452"/>
    <w:rsid w:val="00C6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1717D-48BC-4F3C-B2D8-D6CF17AD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7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style35"/>
    <w:basedOn w:val="a0"/>
    <w:rsid w:val="00871079"/>
  </w:style>
  <w:style w:type="character" w:customStyle="1" w:styleId="10">
    <w:name w:val="Заголовок 1 Знак"/>
    <w:basedOn w:val="a0"/>
    <w:link w:val="1"/>
    <w:uiPriority w:val="9"/>
    <w:rsid w:val="008710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7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63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press.ru/products/books/element.php?id=13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Школьная Пресса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ROMADIN</dc:creator>
  <cp:keywords/>
  <dc:description/>
  <cp:lastModifiedBy>Ольга Давыдова</cp:lastModifiedBy>
  <cp:revision>4</cp:revision>
  <dcterms:created xsi:type="dcterms:W3CDTF">2017-02-27T08:35:00Z</dcterms:created>
  <dcterms:modified xsi:type="dcterms:W3CDTF">2017-02-27T19:21:00Z</dcterms:modified>
</cp:coreProperties>
</file>